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6EC6" w:rsidRPr="00483EE3" w:rsidRDefault="00116EC6">
      <w:pPr>
        <w:widowControl w:val="0"/>
        <w:spacing w:before="0" w:after="0" w:line="276" w:lineRule="auto"/>
        <w:rPr>
          <w:rFonts w:ascii="Georgia" w:eastAsia="Arial" w:hAnsi="Georgia" w:cs="Arial"/>
        </w:rPr>
      </w:pPr>
      <w:bookmarkStart w:id="0" w:name="_gjdgxs" w:colFirst="0" w:colLast="0"/>
      <w:bookmarkEnd w:id="0"/>
    </w:p>
    <w:tbl>
      <w:tblPr>
        <w:tblStyle w:val="a"/>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970"/>
        <w:gridCol w:w="1620"/>
        <w:gridCol w:w="4230"/>
      </w:tblGrid>
      <w:tr w:rsidR="00116EC6" w:rsidRPr="00483EE3" w:rsidTr="00152D37">
        <w:tc>
          <w:tcPr>
            <w:tcW w:w="2178" w:type="dxa"/>
            <w:shd w:val="clear" w:color="auto" w:fill="F2F2F2"/>
            <w:vAlign w:val="center"/>
          </w:tcPr>
          <w:p w:rsidR="00116EC6" w:rsidRPr="00483EE3" w:rsidRDefault="00FA1920" w:rsidP="00152D37">
            <w:pPr>
              <w:spacing w:before="40"/>
              <w:rPr>
                <w:rFonts w:ascii="Georgia" w:hAnsi="Georgia"/>
                <w:b/>
                <w:color w:val="262626"/>
              </w:rPr>
            </w:pPr>
            <w:r w:rsidRPr="00483EE3">
              <w:rPr>
                <w:rFonts w:ascii="Georgia" w:hAnsi="Georgia"/>
                <w:b/>
                <w:color w:val="262626"/>
              </w:rPr>
              <w:t>Job T</w:t>
            </w:r>
            <w:bookmarkStart w:id="1" w:name="_GoBack"/>
            <w:bookmarkEnd w:id="1"/>
            <w:r w:rsidRPr="00483EE3">
              <w:rPr>
                <w:rFonts w:ascii="Georgia" w:hAnsi="Georgia"/>
                <w:b/>
                <w:color w:val="262626"/>
              </w:rPr>
              <w:t>itle:</w:t>
            </w:r>
          </w:p>
        </w:tc>
        <w:tc>
          <w:tcPr>
            <w:tcW w:w="2970" w:type="dxa"/>
            <w:vAlign w:val="center"/>
          </w:tcPr>
          <w:p w:rsidR="00116EC6" w:rsidRPr="00483EE3" w:rsidRDefault="00FA1920" w:rsidP="00152D37">
            <w:pPr>
              <w:rPr>
                <w:rFonts w:ascii="Georgia" w:hAnsi="Georgia"/>
              </w:rPr>
            </w:pPr>
            <w:r w:rsidRPr="00483EE3">
              <w:rPr>
                <w:rFonts w:ascii="Georgia" w:hAnsi="Georgia"/>
              </w:rPr>
              <w:t>Therapist/Supervisor</w:t>
            </w:r>
          </w:p>
        </w:tc>
        <w:tc>
          <w:tcPr>
            <w:tcW w:w="1620" w:type="dxa"/>
            <w:shd w:val="clear" w:color="auto" w:fill="F2F2F2"/>
            <w:vAlign w:val="center"/>
          </w:tcPr>
          <w:p w:rsidR="00116EC6" w:rsidRPr="00483EE3" w:rsidRDefault="00FA1920" w:rsidP="00152D37">
            <w:pPr>
              <w:spacing w:before="40"/>
              <w:rPr>
                <w:rFonts w:ascii="Georgia" w:hAnsi="Georgia"/>
                <w:b/>
                <w:color w:val="262626"/>
              </w:rPr>
            </w:pPr>
            <w:r w:rsidRPr="00483EE3">
              <w:rPr>
                <w:rFonts w:ascii="Georgia" w:hAnsi="Georgia"/>
                <w:b/>
                <w:color w:val="262626"/>
              </w:rPr>
              <w:t xml:space="preserve">FLSA Status: </w:t>
            </w:r>
          </w:p>
        </w:tc>
        <w:tc>
          <w:tcPr>
            <w:tcW w:w="4230" w:type="dxa"/>
            <w:vAlign w:val="center"/>
          </w:tcPr>
          <w:p w:rsidR="00116EC6" w:rsidRPr="00483EE3" w:rsidRDefault="00FA1920" w:rsidP="00152D37">
            <w:pPr>
              <w:rPr>
                <w:rFonts w:ascii="Georgia" w:hAnsi="Georgia"/>
              </w:rPr>
            </w:pPr>
            <w:r w:rsidRPr="00483EE3">
              <w:rPr>
                <w:rFonts w:ascii="Georgia" w:hAnsi="Georgia"/>
              </w:rPr>
              <w:t>Salary, Exempt</w:t>
            </w:r>
          </w:p>
        </w:tc>
      </w:tr>
      <w:tr w:rsidR="00116EC6" w:rsidRPr="00483EE3" w:rsidTr="00152D37">
        <w:tc>
          <w:tcPr>
            <w:tcW w:w="2178" w:type="dxa"/>
            <w:shd w:val="clear" w:color="auto" w:fill="F2F2F2"/>
            <w:vAlign w:val="center"/>
          </w:tcPr>
          <w:p w:rsidR="00116EC6" w:rsidRPr="00483EE3" w:rsidRDefault="00FA1920" w:rsidP="00152D37">
            <w:pPr>
              <w:spacing w:before="40"/>
              <w:rPr>
                <w:rFonts w:ascii="Georgia" w:hAnsi="Georgia"/>
                <w:b/>
                <w:color w:val="262626"/>
              </w:rPr>
            </w:pPr>
            <w:r w:rsidRPr="00483EE3">
              <w:rPr>
                <w:rFonts w:ascii="Georgia" w:hAnsi="Georgia"/>
                <w:b/>
                <w:color w:val="262626"/>
              </w:rPr>
              <w:t>Program:</w:t>
            </w:r>
          </w:p>
        </w:tc>
        <w:tc>
          <w:tcPr>
            <w:tcW w:w="2970" w:type="dxa"/>
            <w:vAlign w:val="center"/>
          </w:tcPr>
          <w:p w:rsidR="00116EC6" w:rsidRPr="00483EE3" w:rsidRDefault="00FA1920" w:rsidP="00152D37">
            <w:pPr>
              <w:rPr>
                <w:rFonts w:ascii="Georgia" w:hAnsi="Georgia"/>
              </w:rPr>
            </w:pPr>
            <w:r w:rsidRPr="00483EE3">
              <w:rPr>
                <w:rFonts w:ascii="Georgia" w:hAnsi="Georgia"/>
              </w:rPr>
              <w:t>RTC/Group Home</w:t>
            </w:r>
          </w:p>
        </w:tc>
        <w:tc>
          <w:tcPr>
            <w:tcW w:w="1620" w:type="dxa"/>
            <w:shd w:val="clear" w:color="auto" w:fill="F2F2F2"/>
            <w:vAlign w:val="center"/>
          </w:tcPr>
          <w:p w:rsidR="00116EC6" w:rsidRPr="00483EE3" w:rsidRDefault="00FA1920" w:rsidP="00152D37">
            <w:pPr>
              <w:spacing w:before="40"/>
              <w:rPr>
                <w:rFonts w:ascii="Georgia" w:hAnsi="Georgia"/>
                <w:b/>
                <w:color w:val="262626"/>
              </w:rPr>
            </w:pPr>
            <w:r w:rsidRPr="00483EE3">
              <w:rPr>
                <w:rFonts w:ascii="Georgia" w:hAnsi="Georgia"/>
                <w:b/>
                <w:color w:val="262626"/>
              </w:rPr>
              <w:t>Group:</w:t>
            </w:r>
          </w:p>
        </w:tc>
        <w:tc>
          <w:tcPr>
            <w:tcW w:w="4230" w:type="dxa"/>
            <w:vAlign w:val="center"/>
          </w:tcPr>
          <w:p w:rsidR="00116EC6" w:rsidRPr="00483EE3" w:rsidRDefault="00FA1920" w:rsidP="00152D37">
            <w:pPr>
              <w:spacing w:after="0"/>
              <w:rPr>
                <w:rFonts w:ascii="Georgia" w:hAnsi="Georgia"/>
              </w:rPr>
            </w:pPr>
            <w:r w:rsidRPr="00483EE3">
              <w:rPr>
                <w:rFonts w:ascii="Georgia" w:hAnsi="Georgia"/>
              </w:rPr>
              <w:t>RTC/Group Home</w:t>
            </w:r>
          </w:p>
        </w:tc>
      </w:tr>
      <w:tr w:rsidR="00116EC6" w:rsidRPr="00483EE3" w:rsidTr="00152D37">
        <w:tc>
          <w:tcPr>
            <w:tcW w:w="2178" w:type="dxa"/>
            <w:shd w:val="clear" w:color="auto" w:fill="F2F2F2"/>
            <w:vAlign w:val="center"/>
          </w:tcPr>
          <w:p w:rsidR="00116EC6" w:rsidRPr="00483EE3" w:rsidRDefault="00FA1920" w:rsidP="00152D37">
            <w:pPr>
              <w:spacing w:before="40"/>
              <w:rPr>
                <w:rFonts w:ascii="Georgia" w:hAnsi="Georgia"/>
                <w:b/>
                <w:color w:val="262626"/>
              </w:rPr>
            </w:pPr>
            <w:r w:rsidRPr="00483EE3">
              <w:rPr>
                <w:rFonts w:ascii="Georgia" w:hAnsi="Georgia"/>
                <w:b/>
                <w:color w:val="262626"/>
              </w:rPr>
              <w:t>Location:</w:t>
            </w:r>
          </w:p>
        </w:tc>
        <w:tc>
          <w:tcPr>
            <w:tcW w:w="2970" w:type="dxa"/>
            <w:vAlign w:val="center"/>
          </w:tcPr>
          <w:p w:rsidR="00116EC6" w:rsidRPr="00483EE3" w:rsidRDefault="00FA1920" w:rsidP="00152D37">
            <w:pPr>
              <w:rPr>
                <w:rFonts w:ascii="Georgia" w:hAnsi="Georgia"/>
              </w:rPr>
            </w:pPr>
            <w:r w:rsidRPr="00483EE3">
              <w:rPr>
                <w:rFonts w:ascii="Georgia" w:hAnsi="Georgia"/>
              </w:rPr>
              <w:t>Main Campus</w:t>
            </w:r>
          </w:p>
        </w:tc>
        <w:tc>
          <w:tcPr>
            <w:tcW w:w="1620" w:type="dxa"/>
            <w:shd w:val="clear" w:color="auto" w:fill="F2F2F2"/>
            <w:vAlign w:val="center"/>
          </w:tcPr>
          <w:p w:rsidR="00116EC6" w:rsidRPr="00483EE3" w:rsidRDefault="00FA1920" w:rsidP="00152D37">
            <w:pPr>
              <w:spacing w:before="40"/>
              <w:rPr>
                <w:rFonts w:ascii="Georgia" w:hAnsi="Georgia"/>
                <w:b/>
                <w:color w:val="262626"/>
              </w:rPr>
            </w:pPr>
            <w:r w:rsidRPr="00483EE3">
              <w:rPr>
                <w:rFonts w:ascii="Georgia" w:hAnsi="Georgia"/>
                <w:b/>
                <w:color w:val="262626"/>
              </w:rPr>
              <w:t>Reports To:</w:t>
            </w:r>
          </w:p>
        </w:tc>
        <w:tc>
          <w:tcPr>
            <w:tcW w:w="4230" w:type="dxa"/>
            <w:vAlign w:val="center"/>
          </w:tcPr>
          <w:p w:rsidR="00116EC6" w:rsidRPr="00483EE3" w:rsidRDefault="00FA1920" w:rsidP="00152D37">
            <w:pPr>
              <w:rPr>
                <w:rFonts w:ascii="Georgia" w:hAnsi="Georgia"/>
              </w:rPr>
            </w:pPr>
            <w:r w:rsidRPr="00483EE3">
              <w:rPr>
                <w:rFonts w:ascii="Georgia" w:hAnsi="Georgia"/>
              </w:rPr>
              <w:t>Program Director</w:t>
            </w:r>
          </w:p>
        </w:tc>
      </w:tr>
      <w:tr w:rsidR="00116EC6" w:rsidRPr="00483EE3" w:rsidTr="00152D37">
        <w:trPr>
          <w:trHeight w:val="420"/>
        </w:trPr>
        <w:tc>
          <w:tcPr>
            <w:tcW w:w="2178" w:type="dxa"/>
            <w:shd w:val="clear" w:color="auto" w:fill="F2F2F2"/>
            <w:vAlign w:val="center"/>
          </w:tcPr>
          <w:p w:rsidR="00116EC6" w:rsidRPr="00483EE3" w:rsidRDefault="00FA1920" w:rsidP="00152D37">
            <w:pPr>
              <w:spacing w:before="40"/>
              <w:rPr>
                <w:rFonts w:ascii="Georgia" w:hAnsi="Georgia"/>
                <w:b/>
                <w:color w:val="262626"/>
              </w:rPr>
            </w:pPr>
            <w:r w:rsidRPr="00483EE3">
              <w:rPr>
                <w:rFonts w:ascii="Georgia" w:hAnsi="Georgia"/>
                <w:b/>
                <w:color w:val="262626"/>
              </w:rPr>
              <w:t>Position Type:</w:t>
            </w:r>
          </w:p>
        </w:tc>
        <w:tc>
          <w:tcPr>
            <w:tcW w:w="2970" w:type="dxa"/>
            <w:vAlign w:val="center"/>
          </w:tcPr>
          <w:p w:rsidR="00116EC6" w:rsidRPr="00483EE3" w:rsidRDefault="00FA1920" w:rsidP="00152D37">
            <w:pPr>
              <w:rPr>
                <w:rFonts w:ascii="Georgia" w:hAnsi="Georgia"/>
              </w:rPr>
            </w:pPr>
            <w:r w:rsidRPr="00483EE3">
              <w:rPr>
                <w:rFonts w:ascii="Georgia" w:hAnsi="Georgia"/>
              </w:rPr>
              <w:t>Regular Full-Time</w:t>
            </w:r>
          </w:p>
        </w:tc>
        <w:tc>
          <w:tcPr>
            <w:tcW w:w="1620" w:type="dxa"/>
            <w:tcBorders>
              <w:bottom w:val="single" w:sz="4" w:space="0" w:color="000000"/>
            </w:tcBorders>
            <w:shd w:val="clear" w:color="auto" w:fill="F2F2F2"/>
            <w:vAlign w:val="center"/>
          </w:tcPr>
          <w:p w:rsidR="00116EC6" w:rsidRPr="00483EE3" w:rsidRDefault="00FA1920" w:rsidP="00152D37">
            <w:pPr>
              <w:spacing w:before="40"/>
              <w:rPr>
                <w:rFonts w:ascii="Georgia" w:hAnsi="Georgia"/>
                <w:b/>
                <w:color w:val="262626"/>
              </w:rPr>
            </w:pPr>
            <w:r w:rsidRPr="00483EE3">
              <w:rPr>
                <w:rFonts w:ascii="Georgia" w:hAnsi="Georgia"/>
                <w:b/>
                <w:color w:val="262626"/>
              </w:rPr>
              <w:t>Supervises:</w:t>
            </w:r>
          </w:p>
        </w:tc>
        <w:tc>
          <w:tcPr>
            <w:tcW w:w="4230" w:type="dxa"/>
            <w:vAlign w:val="center"/>
          </w:tcPr>
          <w:p w:rsidR="00116EC6" w:rsidRPr="00483EE3" w:rsidRDefault="00F33DC9" w:rsidP="00152D37">
            <w:pPr>
              <w:tabs>
                <w:tab w:val="center" w:pos="2000"/>
              </w:tabs>
              <w:rPr>
                <w:rFonts w:ascii="Georgia" w:hAnsi="Georgia"/>
              </w:rPr>
            </w:pPr>
            <w:r w:rsidRPr="00483EE3">
              <w:rPr>
                <w:rFonts w:ascii="Georgia" w:hAnsi="Georgia"/>
              </w:rPr>
              <w:t>Core Direct Care Staff</w:t>
            </w:r>
          </w:p>
        </w:tc>
      </w:tr>
      <w:tr w:rsidR="00483EE3" w:rsidRPr="00483EE3" w:rsidTr="00D72606">
        <w:tc>
          <w:tcPr>
            <w:tcW w:w="10998" w:type="dxa"/>
            <w:gridSpan w:val="4"/>
            <w:tcBorders>
              <w:bottom w:val="single" w:sz="4" w:space="0" w:color="000000"/>
            </w:tcBorders>
            <w:shd w:val="clear" w:color="auto" w:fill="D9D9D9"/>
            <w:vAlign w:val="center"/>
          </w:tcPr>
          <w:p w:rsidR="00483EE3" w:rsidRPr="00483EE3" w:rsidRDefault="00483EE3" w:rsidP="00D72606">
            <w:pPr>
              <w:spacing w:before="40"/>
              <w:rPr>
                <w:rFonts w:ascii="Georgia" w:hAnsi="Georgia"/>
                <w:b/>
                <w:color w:val="262626"/>
              </w:rPr>
            </w:pPr>
            <w:r>
              <w:rPr>
                <w:rFonts w:ascii="Georgia" w:hAnsi="Georgia"/>
                <w:b/>
                <w:color w:val="262626"/>
              </w:rPr>
              <w:t>Summary</w:t>
            </w:r>
          </w:p>
        </w:tc>
      </w:tr>
      <w:tr w:rsidR="00483EE3" w:rsidRPr="00483EE3" w:rsidTr="00152D37">
        <w:trPr>
          <w:trHeight w:val="2825"/>
        </w:trPr>
        <w:tc>
          <w:tcPr>
            <w:tcW w:w="10998" w:type="dxa"/>
            <w:gridSpan w:val="4"/>
            <w:shd w:val="clear" w:color="auto" w:fill="auto"/>
          </w:tcPr>
          <w:p w:rsidR="00483EE3" w:rsidRPr="00483EE3" w:rsidRDefault="00483EE3" w:rsidP="00483EE3">
            <w:pPr>
              <w:spacing w:before="0" w:after="0"/>
              <w:rPr>
                <w:rFonts w:ascii="Georgia" w:hAnsi="Georgia"/>
              </w:rPr>
            </w:pPr>
          </w:p>
          <w:p w:rsidR="00483EE3" w:rsidRDefault="00483EE3" w:rsidP="00152D37">
            <w:pPr>
              <w:spacing w:before="0" w:after="0"/>
              <w:rPr>
                <w:rFonts w:ascii="Georgia" w:hAnsi="Georgia"/>
              </w:rPr>
            </w:pPr>
            <w:r w:rsidRPr="00152D37">
              <w:rPr>
                <w:rFonts w:ascii="Georgia" w:hAnsi="Georgia"/>
              </w:rPr>
              <w:t>The Therapist/Supervisor is directly responsible for providing therapeutic services to residents, case management (which includes intake and discharge planning, regular communication with resident CPS caseworkers, legal teams, and/or family members and attendance and participation in academic meetings), practicing milieu management strategies and supervising direct care staff. The Therapist/Supervisor is responsible for case planning, treatment implementation and crisis management through use of the TBRI</w:t>
            </w:r>
            <w:r w:rsidRPr="00152D37">
              <w:rPr>
                <w:rFonts w:ascii="MS Gothic" w:eastAsia="MS Gothic" w:hAnsi="MS Gothic" w:cs="MS Gothic" w:hint="eastAsia"/>
              </w:rPr>
              <w:t>Ⓡ</w:t>
            </w:r>
            <w:r w:rsidRPr="00152D37">
              <w:rPr>
                <w:rFonts w:ascii="Georgia" w:hAnsi="Georgia"/>
              </w:rPr>
              <w:t xml:space="preserve"> model, sees residents for therapy a minimum of once a week and facilitates group sessions 1-3 times weekly depending on program requirements. Supervisor duties include providing individual supervision weekly to core staff, leading team meetings on Wednesdays, leading training for all core staff and providing clinical advancement opportunities for staff. Milieu Management responsibilities include developing cottage programming, maintaining a clean and safe environment, assessing holistic needs of residents and implementing cottage structure and routine. The Therapist/Supervisor will ensure agency compliance with all applicable Licensing standards, DFPS contract requirements and organization policies, procedures and practices.</w:t>
            </w:r>
          </w:p>
          <w:p w:rsidR="00483EE3" w:rsidRPr="00483EE3" w:rsidRDefault="00483EE3">
            <w:pPr>
              <w:spacing w:before="40"/>
              <w:rPr>
                <w:rFonts w:ascii="Georgia" w:hAnsi="Georgia"/>
                <w:b/>
                <w:color w:val="262626"/>
              </w:rPr>
            </w:pPr>
          </w:p>
        </w:tc>
      </w:tr>
      <w:tr w:rsidR="00116EC6" w:rsidRPr="00483EE3" w:rsidTr="00D72606">
        <w:tc>
          <w:tcPr>
            <w:tcW w:w="10998" w:type="dxa"/>
            <w:gridSpan w:val="4"/>
            <w:shd w:val="clear" w:color="auto" w:fill="D9D9D9"/>
            <w:vAlign w:val="center"/>
          </w:tcPr>
          <w:p w:rsidR="00116EC6" w:rsidRPr="00483EE3" w:rsidRDefault="00483EE3" w:rsidP="00D72606">
            <w:pPr>
              <w:spacing w:before="40"/>
              <w:rPr>
                <w:rFonts w:ascii="Georgia" w:hAnsi="Georgia"/>
                <w:b/>
                <w:color w:val="262626"/>
              </w:rPr>
            </w:pPr>
            <w:r>
              <w:rPr>
                <w:rFonts w:ascii="Georgia" w:hAnsi="Georgia"/>
                <w:b/>
                <w:color w:val="262626"/>
              </w:rPr>
              <w:t xml:space="preserve">Essential Job </w:t>
            </w:r>
            <w:r w:rsidR="00FA1920" w:rsidRPr="00483EE3">
              <w:rPr>
                <w:rFonts w:ascii="Georgia" w:hAnsi="Georgia"/>
                <w:b/>
                <w:color w:val="262626"/>
              </w:rPr>
              <w:t>Functions &amp; Expectations</w:t>
            </w:r>
          </w:p>
        </w:tc>
      </w:tr>
      <w:tr w:rsidR="00116EC6" w:rsidRPr="00483EE3">
        <w:tc>
          <w:tcPr>
            <w:tcW w:w="10998" w:type="dxa"/>
            <w:gridSpan w:val="4"/>
          </w:tcPr>
          <w:p w:rsidR="00483EE3" w:rsidRDefault="00483EE3" w:rsidP="00483EE3">
            <w:pPr>
              <w:spacing w:before="0" w:after="0"/>
              <w:rPr>
                <w:rFonts w:ascii="Georgia" w:hAnsi="Georgia"/>
                <w:b/>
                <w:color w:val="262626"/>
              </w:rPr>
            </w:pPr>
          </w:p>
          <w:p w:rsidR="00116EC6" w:rsidRPr="00483EE3" w:rsidRDefault="00483EE3" w:rsidP="00152D37">
            <w:pPr>
              <w:spacing w:before="0" w:after="0"/>
              <w:rPr>
                <w:rFonts w:ascii="Georgia" w:hAnsi="Georgia"/>
                <w:b/>
                <w:color w:val="262626"/>
              </w:rPr>
            </w:pPr>
            <w:r>
              <w:rPr>
                <w:rFonts w:ascii="Georgia" w:hAnsi="Georgia"/>
                <w:b/>
                <w:color w:val="262626"/>
              </w:rPr>
              <w:t>Roles and Responsibilities</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Provides therapeutic services and case management to residents through use of the TBRI® model</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Practices Milieu Management strategies</w:t>
            </w:r>
          </w:p>
          <w:p w:rsidR="00116EC6" w:rsidRPr="00483EE3" w:rsidRDefault="00FA1920" w:rsidP="00152D37">
            <w:pPr>
              <w:numPr>
                <w:ilvl w:val="0"/>
                <w:numId w:val="1"/>
              </w:numPr>
              <w:spacing w:before="0" w:after="0"/>
              <w:rPr>
                <w:rFonts w:ascii="Georgia" w:hAnsi="Georgia"/>
                <w:color w:val="262626"/>
              </w:rPr>
            </w:pPr>
            <w:r w:rsidRPr="00483EE3">
              <w:rPr>
                <w:rFonts w:ascii="Georgia" w:hAnsi="Georgia"/>
                <w:color w:val="262626"/>
              </w:rPr>
              <w:t>Supervises core direct care staff</w:t>
            </w:r>
          </w:p>
          <w:p w:rsidR="00116EC6" w:rsidRPr="00483EE3" w:rsidRDefault="00FA1920" w:rsidP="00152D37">
            <w:pPr>
              <w:numPr>
                <w:ilvl w:val="0"/>
                <w:numId w:val="1"/>
              </w:numPr>
              <w:spacing w:before="0" w:after="0"/>
              <w:rPr>
                <w:rFonts w:ascii="Georgia" w:hAnsi="Georgia"/>
              </w:rPr>
            </w:pPr>
            <w:bookmarkStart w:id="2" w:name="_30j0zll" w:colFirst="0" w:colLast="0"/>
            <w:bookmarkEnd w:id="2"/>
            <w:r w:rsidRPr="00483EE3">
              <w:rPr>
                <w:rFonts w:ascii="Georgia" w:hAnsi="Georgia"/>
                <w:color w:val="262626"/>
              </w:rPr>
              <w:t>Ensures agency compliance with all applicable licensing standards</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Operates at all times within the boundaries of the organization’s policies, procedures and practices</w:t>
            </w:r>
          </w:p>
          <w:p w:rsidR="00483EE3" w:rsidRDefault="00483EE3" w:rsidP="00152D37">
            <w:pPr>
              <w:spacing w:before="0" w:after="0"/>
              <w:rPr>
                <w:rFonts w:ascii="Georgia" w:hAnsi="Georgia"/>
                <w:b/>
                <w:color w:val="262626"/>
              </w:rPr>
            </w:pPr>
          </w:p>
          <w:p w:rsidR="00116EC6" w:rsidRPr="00483EE3" w:rsidRDefault="00FA1920" w:rsidP="00152D37">
            <w:pPr>
              <w:spacing w:before="0" w:after="0"/>
              <w:rPr>
                <w:rFonts w:ascii="Georgia" w:hAnsi="Georgia"/>
                <w:color w:val="262626"/>
              </w:rPr>
            </w:pPr>
            <w:r w:rsidRPr="00483EE3">
              <w:rPr>
                <w:rFonts w:ascii="Georgia" w:hAnsi="Georgia"/>
                <w:b/>
                <w:color w:val="262626"/>
              </w:rPr>
              <w:t xml:space="preserve">Required </w:t>
            </w:r>
            <w:r w:rsidR="00483EE3" w:rsidRPr="00483EE3">
              <w:rPr>
                <w:rFonts w:ascii="Georgia" w:hAnsi="Georgia"/>
                <w:b/>
                <w:color w:val="262626"/>
              </w:rPr>
              <w:t>Knowledge, Skills and Abilities</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Ability to effectively resolve problems or issues using judgment that is consistent with standards, policies, procedures, regulation and/or government law</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Knowledge of applicable Licensing and Program standards</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Physical ability to complete Emergency Behavioral Intervention training and safely administer physical restraints</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Demonstrates rapport and psychological sensitivity towards residents</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Ability to implement treatment plans and develop appropriate resident behavioral management skills in order to carry out these plans</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Possesses integrity and compliance – can be relied upon to act ethically</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Ability to interface will all levels of the organization</w:t>
            </w:r>
          </w:p>
          <w:p w:rsidR="00116EC6" w:rsidRPr="00483EE3" w:rsidRDefault="00FA1920" w:rsidP="00152D37">
            <w:pPr>
              <w:numPr>
                <w:ilvl w:val="0"/>
                <w:numId w:val="1"/>
              </w:numPr>
              <w:spacing w:before="0" w:after="0"/>
              <w:rPr>
                <w:rFonts w:ascii="Georgia" w:hAnsi="Georgia"/>
              </w:rPr>
            </w:pPr>
            <w:r w:rsidRPr="00483EE3">
              <w:rPr>
                <w:rFonts w:ascii="Georgia" w:hAnsi="Georgia"/>
                <w:color w:val="262626"/>
              </w:rPr>
              <w:t>Must be able to pass First Aid and CPR courses</w:t>
            </w:r>
          </w:p>
          <w:p w:rsidR="00483EE3" w:rsidRDefault="00483EE3" w:rsidP="00152D37">
            <w:pPr>
              <w:spacing w:before="0" w:after="0"/>
              <w:rPr>
                <w:rFonts w:ascii="Georgia" w:hAnsi="Georgia"/>
                <w:b/>
                <w:color w:val="262626"/>
              </w:rPr>
            </w:pPr>
          </w:p>
          <w:p w:rsidR="00116EC6" w:rsidRPr="00483EE3" w:rsidRDefault="00FA1920" w:rsidP="00152D37">
            <w:pPr>
              <w:spacing w:before="0" w:after="0"/>
              <w:rPr>
                <w:rFonts w:ascii="Georgia" w:hAnsi="Georgia"/>
                <w:b/>
                <w:color w:val="262626"/>
              </w:rPr>
            </w:pPr>
            <w:r w:rsidRPr="00483EE3">
              <w:rPr>
                <w:rFonts w:ascii="Georgia" w:hAnsi="Georgia"/>
                <w:b/>
                <w:color w:val="262626"/>
              </w:rPr>
              <w:t>Qualificat</w:t>
            </w:r>
            <w:r w:rsidR="00483EE3" w:rsidRPr="00483EE3">
              <w:rPr>
                <w:rFonts w:ascii="Georgia" w:hAnsi="Georgia"/>
                <w:b/>
                <w:color w:val="262626"/>
              </w:rPr>
              <w:t>ions and Education Requirements</w:t>
            </w:r>
          </w:p>
          <w:p w:rsidR="00116EC6" w:rsidRPr="00483EE3" w:rsidRDefault="00FA1920" w:rsidP="00152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after="0"/>
              <w:rPr>
                <w:rFonts w:ascii="Georgia" w:hAnsi="Georgia"/>
              </w:rPr>
            </w:pPr>
            <w:r w:rsidRPr="00483EE3">
              <w:rPr>
                <w:rFonts w:ascii="Georgia" w:hAnsi="Georgia"/>
                <w:color w:val="262626"/>
              </w:rPr>
              <w:t xml:space="preserve">Master’s degree in behavioral sciences: LCSW or LPC licensure preferred; must have a minimum of LMSW or </w:t>
            </w:r>
            <w:proofErr w:type="spellStart"/>
            <w:r w:rsidRPr="00483EE3">
              <w:rPr>
                <w:rFonts w:ascii="Georgia" w:hAnsi="Georgia"/>
                <w:color w:val="262626"/>
              </w:rPr>
              <w:t>LPCi</w:t>
            </w:r>
            <w:proofErr w:type="spellEnd"/>
            <w:r w:rsidRPr="00483EE3">
              <w:rPr>
                <w:rFonts w:ascii="Georgia" w:hAnsi="Georgia"/>
                <w:color w:val="262626"/>
              </w:rPr>
              <w:t xml:space="preserve"> and have the ability to obtain full licensure within 3-6 month time frame</w:t>
            </w:r>
          </w:p>
          <w:p w:rsidR="00116EC6" w:rsidRPr="00483EE3" w:rsidRDefault="00FA1920" w:rsidP="00152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after="0"/>
              <w:rPr>
                <w:rFonts w:ascii="Georgia" w:hAnsi="Georgia"/>
              </w:rPr>
            </w:pPr>
            <w:r w:rsidRPr="00483EE3">
              <w:rPr>
                <w:rFonts w:ascii="Georgia" w:hAnsi="Georgia"/>
                <w:color w:val="262626"/>
              </w:rPr>
              <w:t>At least three (3) years child care experience with children or adolescents in a children’s residential program with responsibilities including case planning, implementing and carrying through on treatment activities, setting behavioral limits and managing behavior</w:t>
            </w:r>
          </w:p>
          <w:p w:rsidR="00116EC6" w:rsidRPr="00483EE3" w:rsidRDefault="00FA1920" w:rsidP="00152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after="0"/>
              <w:rPr>
                <w:rFonts w:ascii="Georgia" w:hAnsi="Georgia"/>
              </w:rPr>
            </w:pPr>
            <w:r w:rsidRPr="00483EE3">
              <w:rPr>
                <w:rFonts w:ascii="Georgia" w:hAnsi="Georgia"/>
                <w:color w:val="262626"/>
              </w:rPr>
              <w:t>Experience in formulating service plans and goals, implementing them and carrying them out</w:t>
            </w:r>
          </w:p>
          <w:p w:rsidR="00116EC6" w:rsidRPr="00483EE3" w:rsidRDefault="00FA1920" w:rsidP="00152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after="0"/>
              <w:rPr>
                <w:rFonts w:ascii="Georgia" w:hAnsi="Georgia"/>
              </w:rPr>
            </w:pPr>
            <w:r w:rsidRPr="00483EE3">
              <w:rPr>
                <w:rFonts w:ascii="Georgia" w:hAnsi="Georgia"/>
                <w:color w:val="262626"/>
              </w:rPr>
              <w:t>Experience in supervising or teaching child care staff</w:t>
            </w:r>
          </w:p>
          <w:p w:rsidR="00116EC6" w:rsidRPr="00483EE3" w:rsidRDefault="00FA1920" w:rsidP="00152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after="0"/>
              <w:rPr>
                <w:rFonts w:ascii="Georgia" w:hAnsi="Georgia"/>
              </w:rPr>
            </w:pPr>
            <w:r w:rsidRPr="00483EE3">
              <w:rPr>
                <w:rFonts w:ascii="Georgia" w:hAnsi="Georgia"/>
                <w:color w:val="262626"/>
              </w:rPr>
              <w:t xml:space="preserve">Must meet personnel requirements as outlined by the Texas Department of Family and Protective Services </w:t>
            </w:r>
            <w:r w:rsidRPr="00483EE3">
              <w:rPr>
                <w:rFonts w:ascii="Georgia" w:hAnsi="Georgia"/>
                <w:color w:val="262626"/>
                <w:u w:val="single"/>
              </w:rPr>
              <w:t xml:space="preserve">Minimum Standards for </w:t>
            </w:r>
            <w:r w:rsidR="00F33DC9" w:rsidRPr="00483EE3">
              <w:rPr>
                <w:rFonts w:ascii="Georgia" w:hAnsi="Georgia"/>
                <w:color w:val="262626"/>
                <w:u w:val="single"/>
              </w:rPr>
              <w:t>Residential</w:t>
            </w:r>
            <w:r w:rsidRPr="00483EE3">
              <w:rPr>
                <w:rFonts w:ascii="Georgia" w:hAnsi="Georgia"/>
                <w:color w:val="262626"/>
                <w:u w:val="single"/>
              </w:rPr>
              <w:t xml:space="preserve"> Operations</w:t>
            </w:r>
          </w:p>
          <w:p w:rsidR="00152D37" w:rsidRPr="00F52312" w:rsidRDefault="00152D37" w:rsidP="00152D37">
            <w:pPr>
              <w:pStyle w:val="BulletedList"/>
              <w:numPr>
                <w:ilvl w:val="0"/>
                <w:numId w:val="1"/>
              </w:numPr>
              <w:spacing w:before="0" w:after="0"/>
              <w:jc w:val="both"/>
              <w:rPr>
                <w:rFonts w:ascii="Georgia" w:hAnsi="Georgia"/>
                <w:color w:val="auto"/>
              </w:rPr>
            </w:pPr>
            <w:r w:rsidRPr="00F52312">
              <w:rPr>
                <w:rFonts w:ascii="Georgia" w:hAnsi="Georgia"/>
                <w:color w:val="auto"/>
              </w:rPr>
              <w:t>Have a valid driver's license and less than 2 moving violations and/or 1 accident within the past 3 years</w:t>
            </w:r>
          </w:p>
          <w:p w:rsidR="00152D37" w:rsidRPr="00F52312" w:rsidRDefault="00152D37" w:rsidP="00152D37">
            <w:pPr>
              <w:pStyle w:val="BulletedList"/>
              <w:numPr>
                <w:ilvl w:val="0"/>
                <w:numId w:val="1"/>
              </w:numPr>
              <w:spacing w:before="0" w:after="0"/>
              <w:jc w:val="both"/>
              <w:rPr>
                <w:rFonts w:ascii="Georgia" w:hAnsi="Georgia"/>
                <w:color w:val="auto"/>
              </w:rPr>
            </w:pPr>
            <w:r w:rsidRPr="00F52312">
              <w:rPr>
                <w:rFonts w:ascii="Georgia" w:hAnsi="Georgia"/>
                <w:color w:val="auto"/>
              </w:rPr>
              <w:t>Must have and maintain current auto liability insurance</w:t>
            </w:r>
          </w:p>
          <w:p w:rsidR="00483EE3" w:rsidRDefault="00483EE3" w:rsidP="00152D37">
            <w:pPr>
              <w:spacing w:before="0" w:after="0"/>
              <w:rPr>
                <w:rFonts w:ascii="Georgia" w:hAnsi="Georgia"/>
                <w:b/>
                <w:color w:val="262626"/>
              </w:rPr>
            </w:pPr>
          </w:p>
          <w:p w:rsidR="00116EC6" w:rsidRPr="00483EE3" w:rsidRDefault="00FA1920" w:rsidP="00152D37">
            <w:pPr>
              <w:spacing w:before="0" w:after="0"/>
              <w:rPr>
                <w:rFonts w:ascii="Georgia" w:hAnsi="Georgia"/>
                <w:b/>
                <w:color w:val="262626"/>
              </w:rPr>
            </w:pPr>
            <w:r w:rsidRPr="00483EE3">
              <w:rPr>
                <w:rFonts w:ascii="Georgia" w:hAnsi="Georgia"/>
                <w:b/>
                <w:color w:val="262626"/>
              </w:rPr>
              <w:t>Preferred Qualificatio</w:t>
            </w:r>
            <w:r w:rsidR="00483EE3" w:rsidRPr="00483EE3">
              <w:rPr>
                <w:rFonts w:ascii="Georgia" w:hAnsi="Georgia"/>
                <w:b/>
                <w:color w:val="262626"/>
              </w:rPr>
              <w:t>ns and Education</w:t>
            </w:r>
            <w:r w:rsidR="00483EE3">
              <w:rPr>
                <w:rFonts w:ascii="Georgia" w:hAnsi="Georgia"/>
                <w:b/>
                <w:color w:val="262626"/>
              </w:rPr>
              <w:t xml:space="preserve"> Requirements</w:t>
            </w:r>
          </w:p>
          <w:p w:rsidR="00116EC6" w:rsidRPr="00483EE3" w:rsidRDefault="00FA1920" w:rsidP="00152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after="0"/>
              <w:rPr>
                <w:rFonts w:ascii="Georgia" w:hAnsi="Georgia"/>
              </w:rPr>
            </w:pPr>
            <w:r w:rsidRPr="00483EE3">
              <w:rPr>
                <w:rFonts w:ascii="Georgia" w:hAnsi="Georgia"/>
                <w:color w:val="262626"/>
              </w:rPr>
              <w:t xml:space="preserve">Master’s degree in behavioral sciences: LCSW or LPC licensure preferred; must have a minimum of LMSW or </w:t>
            </w:r>
            <w:proofErr w:type="spellStart"/>
            <w:r w:rsidRPr="00483EE3">
              <w:rPr>
                <w:rFonts w:ascii="Georgia" w:hAnsi="Georgia"/>
                <w:color w:val="262626"/>
              </w:rPr>
              <w:t>LPCi</w:t>
            </w:r>
            <w:proofErr w:type="spellEnd"/>
            <w:r w:rsidRPr="00483EE3">
              <w:rPr>
                <w:rFonts w:ascii="Georgia" w:hAnsi="Georgia"/>
                <w:color w:val="262626"/>
              </w:rPr>
              <w:t xml:space="preserve"> and have the ability to obtain full licensure within 3-6 month time frame</w:t>
            </w:r>
          </w:p>
          <w:p w:rsidR="00116EC6" w:rsidRPr="00483EE3" w:rsidRDefault="00FA1920" w:rsidP="00152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after="0"/>
              <w:rPr>
                <w:rFonts w:ascii="Georgia" w:hAnsi="Georgia"/>
              </w:rPr>
            </w:pPr>
            <w:r w:rsidRPr="00483EE3">
              <w:rPr>
                <w:rFonts w:ascii="Georgia" w:hAnsi="Georgia"/>
                <w:color w:val="262626"/>
              </w:rPr>
              <w:lastRenderedPageBreak/>
              <w:t>At least two (2) years of experience in a child care or child treatment role, preferably 24-hour child care</w:t>
            </w:r>
          </w:p>
          <w:p w:rsidR="00116EC6" w:rsidRPr="00483EE3" w:rsidRDefault="00FA1920" w:rsidP="00152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after="0"/>
              <w:rPr>
                <w:rFonts w:ascii="Georgia" w:hAnsi="Georgia"/>
              </w:rPr>
            </w:pPr>
            <w:r w:rsidRPr="00483EE3">
              <w:rPr>
                <w:rFonts w:ascii="Georgia" w:hAnsi="Georgia"/>
                <w:color w:val="262626"/>
              </w:rPr>
              <w:t>Understanding of the range of treatment modalities in 24-hour children’s care</w:t>
            </w:r>
          </w:p>
          <w:p w:rsidR="00116EC6" w:rsidRPr="00483EE3" w:rsidRDefault="00FA1920" w:rsidP="00152D37">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0" w:after="0"/>
              <w:rPr>
                <w:rFonts w:ascii="Georgia" w:hAnsi="Georgia"/>
              </w:rPr>
            </w:pPr>
            <w:r w:rsidRPr="00483EE3">
              <w:rPr>
                <w:rFonts w:ascii="Georgia" w:hAnsi="Georgia"/>
                <w:color w:val="262626"/>
              </w:rPr>
              <w:t>CPR/First Aid certification</w:t>
            </w:r>
          </w:p>
          <w:p w:rsidR="00116EC6" w:rsidRPr="00483EE3" w:rsidRDefault="00116EC6" w:rsidP="00152D37">
            <w:pPr>
              <w:spacing w:before="0" w:after="0"/>
              <w:rPr>
                <w:rFonts w:ascii="Georgia" w:hAnsi="Georgia"/>
                <w:b/>
                <w:u w:val="single"/>
              </w:rPr>
            </w:pPr>
          </w:p>
          <w:p w:rsidR="00116EC6" w:rsidRPr="00483EE3" w:rsidRDefault="00FA1920" w:rsidP="00152D37">
            <w:pPr>
              <w:spacing w:before="0" w:after="0"/>
              <w:rPr>
                <w:rFonts w:ascii="Georgia" w:hAnsi="Georgia"/>
                <w:b/>
              </w:rPr>
            </w:pPr>
            <w:r w:rsidRPr="00483EE3">
              <w:rPr>
                <w:rFonts w:ascii="Georgia" w:hAnsi="Georgia"/>
                <w:b/>
              </w:rPr>
              <w:t xml:space="preserve">Essential Physical </w:t>
            </w:r>
            <w:r w:rsidR="00483EE3" w:rsidRPr="00483EE3">
              <w:rPr>
                <w:rFonts w:ascii="Georgia" w:hAnsi="Georgia"/>
                <w:b/>
              </w:rPr>
              <w:t>Requirements/Working Conditions</w:t>
            </w:r>
          </w:p>
          <w:p w:rsidR="00116EC6" w:rsidRDefault="00FA1920" w:rsidP="00152D37">
            <w:pPr>
              <w:spacing w:before="0" w:after="0"/>
              <w:rPr>
                <w:rFonts w:ascii="Georgia" w:hAnsi="Georgia"/>
              </w:rPr>
            </w:pPr>
            <w:r w:rsidRPr="00483EE3">
              <w:rPr>
                <w:rFonts w:ascii="Georgia" w:hAnsi="Georgia"/>
              </w:rPr>
              <w:t xml:space="preserve">Subject to both inside and outside environmental conditions. Must be able to lift and/or exert up to 40 pounds of force occasionally, and/or up to 25 pounds of force frequently. Position frequently involves walking, standing, sitting, stooping, lifting, reaching, kneeling, crouching, speaking and repetitive motion. Position may occasionally involve running, climbing, balancing and crawling. May regularly be involved in the physical restraint of an adolescent and/or adult person--must possess the physical capability needed to safely administer restraints. Must have close visual acuity (corrected or uncorrected) so as to perform reading and transcription; perform visual inspections; operate a motor vehicle. Must be able to hear so as to receive detailed information through oral communication; receive information through electronic, telephone and/or radio frequency; respond quickly to emergency support requests.  </w:t>
            </w:r>
          </w:p>
          <w:p w:rsidR="00483EE3" w:rsidRDefault="00483EE3" w:rsidP="00152D37">
            <w:pPr>
              <w:spacing w:before="0" w:after="0"/>
              <w:rPr>
                <w:rFonts w:ascii="Georgia" w:hAnsi="Georgia"/>
              </w:rPr>
            </w:pPr>
          </w:p>
          <w:p w:rsidR="00483EE3" w:rsidRPr="00483EE3" w:rsidRDefault="00483EE3" w:rsidP="00152D37">
            <w:pPr>
              <w:spacing w:before="0" w:after="0"/>
              <w:rPr>
                <w:rFonts w:ascii="Georgia" w:hAnsi="Georgia"/>
                <w:b/>
              </w:rPr>
            </w:pPr>
            <w:r w:rsidRPr="00483EE3">
              <w:rPr>
                <w:rFonts w:ascii="Georgia" w:hAnsi="Georgia"/>
                <w:b/>
              </w:rPr>
              <w:t>Equal Employment Opportunity Statement</w:t>
            </w:r>
          </w:p>
          <w:p w:rsidR="00483EE3" w:rsidRPr="00FD40FC" w:rsidRDefault="00483EE3" w:rsidP="00152D37">
            <w:pPr>
              <w:spacing w:before="0" w:after="0"/>
              <w:rPr>
                <w:rFonts w:ascii="Georgia" w:hAnsi="Georgia"/>
              </w:rPr>
            </w:pPr>
            <w:r w:rsidRPr="00FD40FC">
              <w:rPr>
                <w:rFonts w:ascii="Georgia" w:hAnsi="Georgia"/>
              </w:rPr>
              <w:t>Diversity creates a healthier environment: equal opportunity employer. We strictly prohibit unlawful discrimination during recruitment, hiring, compensation, promotion  or any other condition of employment, on the basis of race, color, creed, ancestry, national or ethnic origin, religion or belief, sex (including pregnancy), sexual orientation, gender identity or expression, marital status, disability, age, past, present  or prospective military service, medical history or genetic information, socio-economic circumstance  or any other characteristics protected by law. We maintain a drug-free and alcohol-free workplace.</w:t>
            </w:r>
          </w:p>
          <w:p w:rsidR="00483EE3" w:rsidRPr="00483EE3" w:rsidRDefault="00483EE3">
            <w:pPr>
              <w:rPr>
                <w:rFonts w:ascii="Georgia" w:hAnsi="Georgia"/>
              </w:rPr>
            </w:pPr>
          </w:p>
        </w:tc>
      </w:tr>
    </w:tbl>
    <w:tbl>
      <w:tblPr>
        <w:tblStyle w:val="a0"/>
        <w:tblW w:w="0" w:type="auto"/>
        <w:tblInd w:w="-5" w:type="dxa"/>
        <w:tblBorders>
          <w:top w:val="nil"/>
          <w:left w:val="nil"/>
          <w:bottom w:val="nil"/>
          <w:right w:val="nil"/>
          <w:insideH w:val="nil"/>
          <w:insideV w:val="nil"/>
        </w:tblBorders>
        <w:tblLayout w:type="fixed"/>
        <w:tblCellMar>
          <w:top w:w="0" w:type="dxa"/>
          <w:left w:w="115" w:type="dxa"/>
          <w:bottom w:w="0" w:type="dxa"/>
          <w:right w:w="115" w:type="dxa"/>
        </w:tblCellMar>
        <w:tblLook w:val="0600" w:firstRow="0" w:lastRow="0" w:firstColumn="0" w:lastColumn="0" w:noHBand="1" w:noVBand="1"/>
      </w:tblPr>
      <w:tblGrid>
        <w:gridCol w:w="2265"/>
        <w:gridCol w:w="5490"/>
        <w:gridCol w:w="1620"/>
        <w:gridCol w:w="1620"/>
      </w:tblGrid>
      <w:tr w:rsidR="00116EC6" w:rsidRPr="00483EE3" w:rsidTr="00D72606">
        <w:trPr>
          <w:trHeight w:val="288"/>
        </w:trPr>
        <w:tc>
          <w:tcPr>
            <w:tcW w:w="2265" w:type="dxa"/>
            <w:tcBorders>
              <w:top w:val="single" w:sz="8" w:space="0" w:color="000000"/>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rsidR="00116EC6" w:rsidRPr="00483EE3" w:rsidRDefault="00FA1920" w:rsidP="00152D37">
            <w:pPr>
              <w:spacing w:before="40"/>
              <w:rPr>
                <w:rFonts w:ascii="Georgia" w:hAnsi="Georgia"/>
                <w:color w:val="262626"/>
              </w:rPr>
            </w:pPr>
            <w:r w:rsidRPr="00483EE3">
              <w:rPr>
                <w:rFonts w:ascii="Georgia" w:hAnsi="Georgia"/>
                <w:color w:val="262626"/>
              </w:rPr>
              <w:lastRenderedPageBreak/>
              <w:t>Job Title:</w:t>
            </w:r>
          </w:p>
        </w:tc>
        <w:tc>
          <w:tcPr>
            <w:tcW w:w="8730" w:type="dxa"/>
            <w:gridSpan w:val="3"/>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rsidR="00116EC6" w:rsidRPr="00483EE3" w:rsidRDefault="00FA1920" w:rsidP="00152D37">
            <w:pPr>
              <w:rPr>
                <w:rFonts w:ascii="Georgia" w:hAnsi="Georgia"/>
              </w:rPr>
            </w:pPr>
            <w:r w:rsidRPr="00483EE3">
              <w:rPr>
                <w:rFonts w:ascii="Georgia" w:hAnsi="Georgia"/>
              </w:rPr>
              <w:t>Therapist/Supervisor</w:t>
            </w:r>
          </w:p>
        </w:tc>
      </w:tr>
      <w:tr w:rsidR="00116EC6" w:rsidRPr="00483EE3" w:rsidTr="00D72606">
        <w:trPr>
          <w:trHeight w:val="288"/>
        </w:trPr>
        <w:tc>
          <w:tcPr>
            <w:tcW w:w="2265" w:type="dxa"/>
            <w:tcBorders>
              <w:top w:val="nil"/>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Last Updated By:</w:t>
            </w:r>
          </w:p>
        </w:tc>
        <w:tc>
          <w:tcPr>
            <w:tcW w:w="549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Renee Randolph</w:t>
            </w:r>
            <w:r w:rsidR="009913DB">
              <w:rPr>
                <w:rFonts w:ascii="Georgia" w:hAnsi="Georgia"/>
              </w:rPr>
              <w:t>, HR Director</w:t>
            </w:r>
          </w:p>
        </w:tc>
        <w:tc>
          <w:tcPr>
            <w:tcW w:w="1620" w:type="dxa"/>
            <w:tcBorders>
              <w:top w:val="nil"/>
              <w:left w:val="nil"/>
              <w:bottom w:val="single" w:sz="8" w:space="0" w:color="000000"/>
              <w:right w:val="single" w:sz="8" w:space="0" w:color="000000"/>
            </w:tcBorders>
            <w:shd w:val="clear" w:color="auto" w:fill="F2F2F2"/>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Date:</w:t>
            </w:r>
          </w:p>
        </w:tc>
        <w:tc>
          <w:tcPr>
            <w:tcW w:w="162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03/08/2018</w:t>
            </w:r>
          </w:p>
        </w:tc>
      </w:tr>
      <w:tr w:rsidR="00116EC6" w:rsidRPr="00483EE3" w:rsidTr="00D72606">
        <w:trPr>
          <w:trHeight w:val="288"/>
        </w:trPr>
        <w:tc>
          <w:tcPr>
            <w:tcW w:w="2265" w:type="dxa"/>
            <w:tcBorders>
              <w:top w:val="nil"/>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Reviewed By:</w:t>
            </w:r>
          </w:p>
        </w:tc>
        <w:tc>
          <w:tcPr>
            <w:tcW w:w="549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Leadership Team</w:t>
            </w:r>
          </w:p>
        </w:tc>
        <w:tc>
          <w:tcPr>
            <w:tcW w:w="1620" w:type="dxa"/>
            <w:tcBorders>
              <w:top w:val="nil"/>
              <w:left w:val="nil"/>
              <w:bottom w:val="single" w:sz="8" w:space="0" w:color="000000"/>
              <w:right w:val="single" w:sz="8" w:space="0" w:color="000000"/>
            </w:tcBorders>
            <w:shd w:val="clear" w:color="auto" w:fill="F2F2F2"/>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Date:</w:t>
            </w:r>
          </w:p>
        </w:tc>
        <w:tc>
          <w:tcPr>
            <w:tcW w:w="162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116EC6" w:rsidRPr="00483EE3" w:rsidRDefault="00F33DC9"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05/23/2018</w:t>
            </w:r>
          </w:p>
        </w:tc>
      </w:tr>
      <w:tr w:rsidR="00116EC6" w:rsidRPr="00483EE3" w:rsidTr="00D72606">
        <w:trPr>
          <w:trHeight w:val="288"/>
        </w:trPr>
        <w:tc>
          <w:tcPr>
            <w:tcW w:w="2265" w:type="dxa"/>
            <w:tcBorders>
              <w:top w:val="nil"/>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Approved By:</w:t>
            </w:r>
          </w:p>
        </w:tc>
        <w:tc>
          <w:tcPr>
            <w:tcW w:w="549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 xml:space="preserve">Darcie </w:t>
            </w:r>
            <w:proofErr w:type="spellStart"/>
            <w:r w:rsidRPr="00483EE3">
              <w:rPr>
                <w:rFonts w:ascii="Georgia" w:hAnsi="Georgia"/>
              </w:rPr>
              <w:t>DeShazo</w:t>
            </w:r>
            <w:proofErr w:type="spellEnd"/>
            <w:r w:rsidRPr="00483EE3">
              <w:rPr>
                <w:rFonts w:ascii="Georgia" w:hAnsi="Georgia"/>
              </w:rPr>
              <w:t>, Executive Director</w:t>
            </w:r>
          </w:p>
        </w:tc>
        <w:tc>
          <w:tcPr>
            <w:tcW w:w="1620" w:type="dxa"/>
            <w:tcBorders>
              <w:top w:val="nil"/>
              <w:left w:val="nil"/>
              <w:bottom w:val="single" w:sz="8" w:space="0" w:color="000000"/>
              <w:right w:val="single" w:sz="8" w:space="0" w:color="000000"/>
            </w:tcBorders>
            <w:shd w:val="clear" w:color="auto" w:fill="F2F2F2"/>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Date:</w:t>
            </w:r>
          </w:p>
        </w:tc>
        <w:tc>
          <w:tcPr>
            <w:tcW w:w="162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6C3A35" w:rsidRPr="00483EE3" w:rsidRDefault="006C3A35"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06/15/18</w:t>
            </w:r>
          </w:p>
        </w:tc>
      </w:tr>
      <w:tr w:rsidR="00116EC6" w:rsidRPr="00483EE3" w:rsidTr="00D72606">
        <w:trPr>
          <w:trHeight w:val="288"/>
        </w:trPr>
        <w:tc>
          <w:tcPr>
            <w:tcW w:w="2265" w:type="dxa"/>
            <w:tcBorders>
              <w:top w:val="nil"/>
              <w:left w:val="single" w:sz="8" w:space="0" w:color="000000"/>
              <w:bottom w:val="single" w:sz="8" w:space="0" w:color="000000"/>
              <w:right w:val="single" w:sz="8" w:space="0" w:color="000000"/>
            </w:tcBorders>
            <w:shd w:val="clear" w:color="auto" w:fill="F2F2F2"/>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Employee Signature:</w:t>
            </w:r>
          </w:p>
        </w:tc>
        <w:tc>
          <w:tcPr>
            <w:tcW w:w="549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 xml:space="preserve"> </w:t>
            </w:r>
          </w:p>
        </w:tc>
        <w:tc>
          <w:tcPr>
            <w:tcW w:w="1620" w:type="dxa"/>
            <w:tcBorders>
              <w:top w:val="nil"/>
              <w:left w:val="nil"/>
              <w:bottom w:val="single" w:sz="8" w:space="0" w:color="000000"/>
              <w:right w:val="single" w:sz="8" w:space="0" w:color="000000"/>
            </w:tcBorders>
            <w:shd w:val="clear" w:color="auto" w:fill="F2F2F2"/>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Date:</w:t>
            </w:r>
          </w:p>
        </w:tc>
        <w:tc>
          <w:tcPr>
            <w:tcW w:w="1620"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tcPr>
          <w:p w:rsidR="00116EC6" w:rsidRPr="00483EE3" w:rsidRDefault="00FA1920" w:rsidP="00152D37">
            <w:pPr>
              <w:widowControl w:val="0"/>
              <w:pBdr>
                <w:top w:val="nil"/>
                <w:left w:val="nil"/>
                <w:bottom w:val="nil"/>
                <w:right w:val="nil"/>
                <w:between w:val="nil"/>
              </w:pBdr>
              <w:spacing w:before="0" w:after="0" w:line="276" w:lineRule="auto"/>
              <w:rPr>
                <w:rFonts w:ascii="Georgia" w:hAnsi="Georgia"/>
              </w:rPr>
            </w:pPr>
            <w:r w:rsidRPr="00483EE3">
              <w:rPr>
                <w:rFonts w:ascii="Georgia" w:hAnsi="Georgia"/>
              </w:rPr>
              <w:t xml:space="preserve"> </w:t>
            </w:r>
          </w:p>
        </w:tc>
      </w:tr>
    </w:tbl>
    <w:p w:rsidR="00116EC6" w:rsidRPr="00483EE3" w:rsidRDefault="00116EC6">
      <w:pPr>
        <w:rPr>
          <w:rFonts w:ascii="Georgia" w:hAnsi="Georgia"/>
        </w:rPr>
      </w:pPr>
    </w:p>
    <w:sectPr w:rsidR="00116EC6" w:rsidRPr="00483EE3">
      <w:headerReference w:type="default" r:id="rId8"/>
      <w:footerReference w:type="default" r:id="rId9"/>
      <w:head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78" w:rsidRDefault="00FA1920">
      <w:pPr>
        <w:spacing w:before="0" w:after="0"/>
      </w:pPr>
      <w:r>
        <w:separator/>
      </w:r>
    </w:p>
  </w:endnote>
  <w:endnote w:type="continuationSeparator" w:id="0">
    <w:p w:rsidR="008B5678" w:rsidRDefault="00FA19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C6" w:rsidRDefault="00FA1920">
    <w:pPr>
      <w:tabs>
        <w:tab w:val="center" w:pos="4680"/>
        <w:tab w:val="right" w:pos="9360"/>
      </w:tabs>
      <w:spacing w:after="740"/>
      <w:jc w:val="right"/>
    </w:pPr>
    <w:r>
      <w:fldChar w:fldCharType="begin"/>
    </w:r>
    <w:r>
      <w:instrText>PAGE</w:instrText>
    </w:r>
    <w:r>
      <w:fldChar w:fldCharType="separate"/>
    </w:r>
    <w:r w:rsidR="00D726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78" w:rsidRDefault="00FA1920">
      <w:pPr>
        <w:spacing w:before="0" w:after="0"/>
      </w:pPr>
      <w:r>
        <w:separator/>
      </w:r>
    </w:p>
  </w:footnote>
  <w:footnote w:type="continuationSeparator" w:id="0">
    <w:p w:rsidR="008B5678" w:rsidRDefault="00FA192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C6" w:rsidRDefault="00116EC6">
    <w:pPr>
      <w:spacing w:before="780" w:after="240"/>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C6" w:rsidRPr="00483EE3" w:rsidRDefault="004C60C3" w:rsidP="004C60C3">
    <w:pPr>
      <w:spacing w:before="780" w:after="240"/>
      <w:jc w:val="right"/>
      <w:rPr>
        <w:rFonts w:ascii="Georgia" w:hAnsi="Georgia"/>
        <w:b/>
        <w:sz w:val="28"/>
        <w:szCs w:val="28"/>
      </w:rPr>
    </w:pPr>
    <w:r>
      <w:rPr>
        <w:b/>
        <w:noProof/>
        <w:sz w:val="28"/>
        <w:szCs w:val="28"/>
      </w:rPr>
      <w:drawing>
        <wp:anchor distT="0" distB="0" distL="114300" distR="114300" simplePos="0" relativeHeight="251658240" behindDoc="0" locked="0" layoutInCell="1" allowOverlap="1">
          <wp:simplePos x="0" y="0"/>
          <wp:positionH relativeFrom="margin">
            <wp:posOffset>-26035</wp:posOffset>
          </wp:positionH>
          <wp:positionV relativeFrom="margin">
            <wp:posOffset>-568960</wp:posOffset>
          </wp:positionV>
          <wp:extent cx="88519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Home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72390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 </w:t>
    </w:r>
    <w:r w:rsidR="00FA1920" w:rsidRPr="00483EE3">
      <w:rPr>
        <w:rFonts w:ascii="Georgia" w:hAnsi="Georgia"/>
        <w:b/>
        <w:sz w:val="28"/>
        <w:szCs w:val="28"/>
      </w:rPr>
      <w:t xml:space="preserve">Job Description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9AC"/>
    <w:multiLevelType w:val="hybridMultilevel"/>
    <w:tmpl w:val="C30C40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A0152"/>
    <w:multiLevelType w:val="multilevel"/>
    <w:tmpl w:val="A372CF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116EC6"/>
    <w:rsid w:val="00116EC6"/>
    <w:rsid w:val="00152D37"/>
    <w:rsid w:val="00423E6C"/>
    <w:rsid w:val="00483EE3"/>
    <w:rsid w:val="004C60C3"/>
    <w:rsid w:val="00552DE6"/>
    <w:rsid w:val="006C3A35"/>
    <w:rsid w:val="008B5678"/>
    <w:rsid w:val="009913DB"/>
    <w:rsid w:val="00CA08D2"/>
    <w:rsid w:val="00D72606"/>
    <w:rsid w:val="00F33DC9"/>
    <w:rsid w:val="00FA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2DE6"/>
    <w:pPr>
      <w:tabs>
        <w:tab w:val="center" w:pos="4680"/>
        <w:tab w:val="right" w:pos="9360"/>
      </w:tabs>
      <w:spacing w:before="0" w:after="0"/>
    </w:pPr>
  </w:style>
  <w:style w:type="character" w:customStyle="1" w:styleId="HeaderChar">
    <w:name w:val="Header Char"/>
    <w:basedOn w:val="DefaultParagraphFont"/>
    <w:link w:val="Header"/>
    <w:uiPriority w:val="99"/>
    <w:rsid w:val="00552DE6"/>
  </w:style>
  <w:style w:type="paragraph" w:styleId="Footer">
    <w:name w:val="footer"/>
    <w:basedOn w:val="Normal"/>
    <w:link w:val="FooterChar"/>
    <w:uiPriority w:val="99"/>
    <w:unhideWhenUsed/>
    <w:rsid w:val="00552DE6"/>
    <w:pPr>
      <w:tabs>
        <w:tab w:val="center" w:pos="4680"/>
        <w:tab w:val="right" w:pos="9360"/>
      </w:tabs>
      <w:spacing w:before="0" w:after="0"/>
    </w:pPr>
  </w:style>
  <w:style w:type="character" w:customStyle="1" w:styleId="FooterChar">
    <w:name w:val="Footer Char"/>
    <w:basedOn w:val="DefaultParagraphFont"/>
    <w:link w:val="Footer"/>
    <w:uiPriority w:val="99"/>
    <w:rsid w:val="00552DE6"/>
  </w:style>
  <w:style w:type="paragraph" w:styleId="BalloonText">
    <w:name w:val="Balloon Text"/>
    <w:basedOn w:val="Normal"/>
    <w:link w:val="BalloonTextChar"/>
    <w:uiPriority w:val="99"/>
    <w:semiHidden/>
    <w:unhideWhenUsed/>
    <w:rsid w:val="004C6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0C3"/>
    <w:rPr>
      <w:rFonts w:ascii="Tahoma" w:hAnsi="Tahoma" w:cs="Tahoma"/>
      <w:sz w:val="16"/>
      <w:szCs w:val="16"/>
    </w:rPr>
  </w:style>
  <w:style w:type="paragraph" w:customStyle="1" w:styleId="BulletedList">
    <w:name w:val="Bulleted List"/>
    <w:basedOn w:val="Normal"/>
    <w:qFormat/>
    <w:rsid w:val="00152D37"/>
    <w:pPr>
      <w:numPr>
        <w:numId w:val="2"/>
      </w:numPr>
    </w:pPr>
    <w:rPr>
      <w:rFonts w:cs="Times New Roman"/>
      <w:color w:val="2626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tabs>
        <w:tab w:val="left" w:pos="7185"/>
      </w:tabs>
      <w:spacing w:before="200" w:after="0"/>
      <w:ind w:left="450"/>
      <w:outlineLvl w:val="0"/>
    </w:pPr>
    <w:rPr>
      <w:rFonts w:ascii="Tahoma" w:eastAsia="Tahoma" w:hAnsi="Tahoma" w:cs="Tahoma"/>
      <w:b/>
      <w:smallCap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2DE6"/>
    <w:pPr>
      <w:tabs>
        <w:tab w:val="center" w:pos="4680"/>
        <w:tab w:val="right" w:pos="9360"/>
      </w:tabs>
      <w:spacing w:before="0" w:after="0"/>
    </w:pPr>
  </w:style>
  <w:style w:type="character" w:customStyle="1" w:styleId="HeaderChar">
    <w:name w:val="Header Char"/>
    <w:basedOn w:val="DefaultParagraphFont"/>
    <w:link w:val="Header"/>
    <w:uiPriority w:val="99"/>
    <w:rsid w:val="00552DE6"/>
  </w:style>
  <w:style w:type="paragraph" w:styleId="Footer">
    <w:name w:val="footer"/>
    <w:basedOn w:val="Normal"/>
    <w:link w:val="FooterChar"/>
    <w:uiPriority w:val="99"/>
    <w:unhideWhenUsed/>
    <w:rsid w:val="00552DE6"/>
    <w:pPr>
      <w:tabs>
        <w:tab w:val="center" w:pos="4680"/>
        <w:tab w:val="right" w:pos="9360"/>
      </w:tabs>
      <w:spacing w:before="0" w:after="0"/>
    </w:pPr>
  </w:style>
  <w:style w:type="character" w:customStyle="1" w:styleId="FooterChar">
    <w:name w:val="Footer Char"/>
    <w:basedOn w:val="DefaultParagraphFont"/>
    <w:link w:val="Footer"/>
    <w:uiPriority w:val="99"/>
    <w:rsid w:val="00552DE6"/>
  </w:style>
  <w:style w:type="paragraph" w:styleId="BalloonText">
    <w:name w:val="Balloon Text"/>
    <w:basedOn w:val="Normal"/>
    <w:link w:val="BalloonTextChar"/>
    <w:uiPriority w:val="99"/>
    <w:semiHidden/>
    <w:unhideWhenUsed/>
    <w:rsid w:val="004C6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0C3"/>
    <w:rPr>
      <w:rFonts w:ascii="Tahoma" w:hAnsi="Tahoma" w:cs="Tahoma"/>
      <w:sz w:val="16"/>
      <w:szCs w:val="16"/>
    </w:rPr>
  </w:style>
  <w:style w:type="paragraph" w:customStyle="1" w:styleId="BulletedList">
    <w:name w:val="Bulleted List"/>
    <w:basedOn w:val="Normal"/>
    <w:qFormat/>
    <w:rsid w:val="00152D37"/>
    <w:pPr>
      <w:numPr>
        <w:numId w:val="2"/>
      </w:numPr>
    </w:pPr>
    <w:rPr>
      <w:rFonts w:cs="Times New Roman"/>
      <w:color w:val="2626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hrdirector</dc:creator>
  <cp:lastModifiedBy>RR</cp:lastModifiedBy>
  <cp:revision>12</cp:revision>
  <dcterms:created xsi:type="dcterms:W3CDTF">2018-05-18T18:10:00Z</dcterms:created>
  <dcterms:modified xsi:type="dcterms:W3CDTF">2018-11-08T23:02:00Z</dcterms:modified>
</cp:coreProperties>
</file>